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A52" w:rsidRPr="00925812" w:rsidRDefault="00925812" w:rsidP="0092581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D2FEA" w:rsidRDefault="003D7376" w:rsidP="001D2FEA">
      <w:pPr>
        <w:spacing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1D2FEA">
        <w:rPr>
          <w:rFonts w:ascii="Times New Roman" w:hAnsi="Times New Roman"/>
          <w:b/>
          <w:sz w:val="24"/>
          <w:szCs w:val="24"/>
        </w:rPr>
        <w:t>к</w:t>
      </w:r>
      <w:r w:rsidRPr="001D2FEA">
        <w:rPr>
          <w:rFonts w:ascii="Times New Roman" w:eastAsia="Times New Roman" w:hAnsi="Times New Roman"/>
          <w:b/>
          <w:sz w:val="24"/>
          <w:szCs w:val="24"/>
        </w:rPr>
        <w:t xml:space="preserve"> проекту решения </w:t>
      </w:r>
      <w:r w:rsidRPr="001D2F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Думы Артемовского городского округа </w:t>
      </w:r>
      <w:r w:rsidR="001D2FEA" w:rsidRPr="001D2FEA">
        <w:rPr>
          <w:rFonts w:ascii="Times New Roman" w:hAnsi="Times New Roman"/>
          <w:b/>
          <w:bCs/>
          <w:sz w:val="24"/>
          <w:szCs w:val="24"/>
        </w:rPr>
        <w:t>«О внесении изменений в решение Думы Артемовского городского округа от 21.02.2019 № 210 «О Регламенте Думы Артемовского городского округа» (в ред. решения Думы Артемовского городского округа от 20.11.2025 № 593)</w:t>
      </w:r>
    </w:p>
    <w:p w:rsidR="001D2FEA" w:rsidRDefault="001D2FE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Представленный проект решения Думы Артемовского городского округа </w:t>
      </w:r>
      <w:r w:rsidRPr="001D2FEA">
        <w:rPr>
          <w:rFonts w:ascii="Times New Roman" w:hAnsi="Times New Roman"/>
          <w:bCs/>
          <w:sz w:val="24"/>
          <w:szCs w:val="24"/>
        </w:rPr>
        <w:t xml:space="preserve">«О внесении изменений в решение Думы Артемовского городского округа от 21.02.2019 </w:t>
      </w: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Pr="001D2FEA">
        <w:rPr>
          <w:rFonts w:ascii="Times New Roman" w:hAnsi="Times New Roman"/>
          <w:bCs/>
          <w:sz w:val="24"/>
          <w:szCs w:val="24"/>
        </w:rPr>
        <w:t>№ 210 «О Регламенте Думы Артемовского городского округа» (в ред. решения Думы Артемовского городского округа от 20.11.2025 № 593)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 на основании </w:t>
      </w:r>
      <w:r w:rsidR="00B42D94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решения Думы Артемовского городского округа от 29.01.2026 № 621 «О принятии Устава Артемовского городского округа Приморского края»</w:t>
      </w:r>
      <w:r w:rsidR="00B42D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4E9E" w:rsidRDefault="001D2FE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Также проектом решения</w:t>
      </w:r>
      <w:r w:rsidR="00C14E9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D2FEA" w:rsidRDefault="00C14E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устана</w:t>
      </w:r>
      <w:r w:rsidR="001D2FE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ливается</w:t>
      </w:r>
      <w:r w:rsidR="001D2FEA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проведения заседаний Думы в дистанционном режиме с целью рассмотрения вопросов, требующих безотлагательного принятия по ним решений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закрепляется порядок дистанционного участия депутатов в таких заседаниях Думы;</w:t>
      </w:r>
      <w:r w:rsidR="001D2F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D2FEA" w:rsidRDefault="00C14E9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актуализируются </w:t>
      </w:r>
      <w:r w:rsidR="00B41D7D">
        <w:rPr>
          <w:rFonts w:ascii="Times New Roman" w:eastAsia="Times New Roman" w:hAnsi="Times New Roman"/>
          <w:sz w:val="24"/>
          <w:szCs w:val="24"/>
          <w:lang w:eastAsia="ru-RU"/>
        </w:rPr>
        <w:t xml:space="preserve">редакция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 решения Думы</w:t>
      </w:r>
      <w:r w:rsidR="00B41D7D">
        <w:rPr>
          <w:rFonts w:ascii="Times New Roman" w:eastAsia="Times New Roman" w:hAnsi="Times New Roman"/>
          <w:sz w:val="24"/>
          <w:szCs w:val="24"/>
          <w:lang w:eastAsia="ru-RU"/>
        </w:rPr>
        <w:t xml:space="preserve"> Артемовского городского округа, регулирующее порядок деятельности депутатских фракций и закона Приморского края, регулирующего гарантии осу</w:t>
      </w:r>
      <w:r w:rsidR="002C25F1">
        <w:rPr>
          <w:rFonts w:ascii="Times New Roman" w:eastAsia="Times New Roman" w:hAnsi="Times New Roman"/>
          <w:sz w:val="24"/>
          <w:szCs w:val="24"/>
          <w:lang w:eastAsia="ru-RU"/>
        </w:rPr>
        <w:t>ществления полномочий депутатов;</w:t>
      </w:r>
    </w:p>
    <w:p w:rsidR="002C25F1" w:rsidRDefault="002C25F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 изложена статья, регулирующая порядок деятельности Совета Думы, в связи с признанием утратившим силу решения Думы Артемовского городского округа от 27.09.2006№ 384 «О Положении о Совете Думы Артемовского городского округа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41D7D" w:rsidRDefault="00B41D7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 w:rsidP="005808F9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5808F9" w:rsidRPr="008038C2" w:rsidRDefault="005808F9" w:rsidP="005808F9">
      <w:pPr>
        <w:pStyle w:val="25"/>
        <w:spacing w:line="240" w:lineRule="auto"/>
        <w:ind w:firstLine="0"/>
      </w:pPr>
      <w:r>
        <w:t xml:space="preserve">Думы Артемовского городского округа                                                             </w:t>
      </w:r>
      <w:r w:rsidR="001D2FEA">
        <w:t xml:space="preserve">     </w:t>
      </w:r>
      <w:r>
        <w:t>А.С. Ткаченко</w:t>
      </w:r>
    </w:p>
    <w:p w:rsidR="009E1F5A" w:rsidRDefault="009E1F5A" w:rsidP="005808F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E1F5A" w:rsidSect="001D2FEA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2D" w:rsidRDefault="00A33B2D">
      <w:pPr>
        <w:spacing w:after="0" w:line="240" w:lineRule="auto"/>
      </w:pPr>
      <w:r>
        <w:separator/>
      </w:r>
    </w:p>
  </w:endnote>
  <w:endnote w:type="continuationSeparator" w:id="0">
    <w:p w:rsidR="00A33B2D" w:rsidRDefault="00A3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2D" w:rsidRDefault="00A33B2D">
      <w:pPr>
        <w:spacing w:after="0" w:line="240" w:lineRule="auto"/>
      </w:pPr>
      <w:r>
        <w:separator/>
      </w:r>
    </w:p>
  </w:footnote>
  <w:footnote w:type="continuationSeparator" w:id="0">
    <w:p w:rsidR="00A33B2D" w:rsidRDefault="00A33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A52"/>
    <w:rsid w:val="001D2FEA"/>
    <w:rsid w:val="001E4EA7"/>
    <w:rsid w:val="002A7F5A"/>
    <w:rsid w:val="002C25F1"/>
    <w:rsid w:val="003D7376"/>
    <w:rsid w:val="005808F9"/>
    <w:rsid w:val="006A1323"/>
    <w:rsid w:val="0087751A"/>
    <w:rsid w:val="008F4366"/>
    <w:rsid w:val="00925812"/>
    <w:rsid w:val="00927A52"/>
    <w:rsid w:val="009E1F5A"/>
    <w:rsid w:val="00A33B2D"/>
    <w:rsid w:val="00B160C1"/>
    <w:rsid w:val="00B41D7D"/>
    <w:rsid w:val="00B42D94"/>
    <w:rsid w:val="00C1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BB36C-9C1B-45E2-B7DA-EF4794AD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E4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1E4EA7"/>
    <w:rPr>
      <w:rFonts w:ascii="Segoe UI" w:hAnsi="Segoe UI" w:cs="Segoe UI"/>
      <w:sz w:val="18"/>
      <w:szCs w:val="18"/>
      <w:lang w:eastAsia="en-US"/>
    </w:rPr>
  </w:style>
  <w:style w:type="paragraph" w:styleId="25">
    <w:name w:val="Body Text Indent 2"/>
    <w:basedOn w:val="a"/>
    <w:link w:val="26"/>
    <w:rsid w:val="005808F9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808F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19</cp:revision>
  <cp:lastPrinted>2026-04-14T07:01:00Z</cp:lastPrinted>
  <dcterms:created xsi:type="dcterms:W3CDTF">2022-08-25T02:25:00Z</dcterms:created>
  <dcterms:modified xsi:type="dcterms:W3CDTF">2026-04-15T06:54:00Z</dcterms:modified>
  <cp:version>983040</cp:version>
</cp:coreProperties>
</file>